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C5A3" w14:textId="70AE2077" w:rsidR="4642A1E9" w:rsidRDefault="4642A1E9" w:rsidP="5718E866">
      <w:pPr>
        <w:jc w:val="center"/>
        <w:rPr>
          <w:b/>
          <w:bCs/>
          <w:sz w:val="26"/>
          <w:szCs w:val="26"/>
          <w:lang w:val="en-US"/>
        </w:rPr>
      </w:pPr>
      <w:r w:rsidRPr="5718E866">
        <w:rPr>
          <w:b/>
          <w:bCs/>
          <w:sz w:val="26"/>
          <w:szCs w:val="26"/>
          <w:lang w:val="en-US"/>
        </w:rPr>
        <w:t xml:space="preserve">NSW Labor for Gambling Reform </w:t>
      </w:r>
      <w:r>
        <w:br/>
      </w:r>
      <w:r w:rsidR="534ADFAE" w:rsidRPr="5718E866">
        <w:rPr>
          <w:b/>
          <w:bCs/>
          <w:sz w:val="26"/>
          <w:szCs w:val="26"/>
          <w:lang w:val="en-US"/>
        </w:rPr>
        <w:t>Template</w:t>
      </w:r>
      <w:r w:rsidRPr="5718E866">
        <w:rPr>
          <w:b/>
          <w:bCs/>
          <w:sz w:val="26"/>
          <w:szCs w:val="26"/>
          <w:lang w:val="en-US"/>
        </w:rPr>
        <w:t xml:space="preserve"> Motion </w:t>
      </w:r>
    </w:p>
    <w:p w14:paraId="5E4579DB" w14:textId="597B6669" w:rsidR="4900CE76" w:rsidRDefault="4900CE76" w:rsidP="5718E866">
      <w:pPr>
        <w:jc w:val="center"/>
        <w:rPr>
          <w:sz w:val="26"/>
          <w:szCs w:val="26"/>
        </w:rPr>
      </w:pPr>
      <w:r w:rsidRPr="5718E866">
        <w:rPr>
          <w:sz w:val="26"/>
          <w:szCs w:val="26"/>
        </w:rPr>
        <w:t>Put People Before Profits - Reform the Gambling Industry</w:t>
      </w:r>
    </w:p>
    <w:p w14:paraId="00000002" w14:textId="2CDDE82E" w:rsidR="00626E5A" w:rsidRDefault="00626E5A">
      <w:pPr>
        <w:jc w:val="both"/>
      </w:pPr>
    </w:p>
    <w:p w14:paraId="00000003" w14:textId="77777777" w:rsidR="00626E5A" w:rsidRDefault="00751511">
      <w:pPr>
        <w:jc w:val="both"/>
      </w:pPr>
      <w:r>
        <w:rPr>
          <w:b/>
        </w:rPr>
        <w:t>Preamble</w:t>
      </w:r>
    </w:p>
    <w:p w14:paraId="52894467" w14:textId="3E971229" w:rsidR="00427062" w:rsidRDefault="00427062">
      <w:pPr>
        <w:jc w:val="both"/>
      </w:pPr>
    </w:p>
    <w:p w14:paraId="17E0612F" w14:textId="766A08D2" w:rsidR="55349040" w:rsidRDefault="55349040" w:rsidP="5718E866">
      <w:pPr>
        <w:jc w:val="both"/>
        <w:rPr>
          <w:lang w:val="en-US"/>
        </w:rPr>
      </w:pPr>
      <w:r w:rsidRPr="5718E866">
        <w:rPr>
          <w:lang w:val="en-US"/>
        </w:rPr>
        <w:t xml:space="preserve">Powerful gambling corporations use targeted, predatory practices to generate record profits at the expense of our communities - including young people and those most vulnerable.  </w:t>
      </w:r>
    </w:p>
    <w:p w14:paraId="52DE5A5B" w14:textId="1A6F7D20" w:rsidR="55349040" w:rsidRDefault="55349040" w:rsidP="5718E866">
      <w:pPr>
        <w:jc w:val="both"/>
      </w:pPr>
      <w:r>
        <w:t xml:space="preserve"> </w:t>
      </w:r>
    </w:p>
    <w:p w14:paraId="4BF71B1A" w14:textId="4B5BB7BC" w:rsidR="55349040" w:rsidRDefault="55349040" w:rsidP="5718E866">
      <w:pPr>
        <w:jc w:val="both"/>
      </w:pPr>
      <w:r w:rsidRPr="5718E866">
        <w:rPr>
          <w:lang w:val="en-US"/>
        </w:rPr>
        <w:t xml:space="preserve">Their relentless advertising and inducements saturate our daily lives, while poker machines remain entrenched across NSW communities. With nearly 88,000 machines in operation, more than $1 million is lost every hour in NSW alone. </w:t>
      </w:r>
    </w:p>
    <w:p w14:paraId="024F9279" w14:textId="6C9F2A8A" w:rsidR="55349040" w:rsidRDefault="55349040" w:rsidP="5718E866">
      <w:pPr>
        <w:jc w:val="both"/>
      </w:pPr>
      <w:r>
        <w:t xml:space="preserve"> </w:t>
      </w:r>
    </w:p>
    <w:p w14:paraId="799ADDD0" w14:textId="7E0942B7" w:rsidR="55349040" w:rsidRDefault="55349040" w:rsidP="5718E866">
      <w:pPr>
        <w:jc w:val="both"/>
      </w:pPr>
      <w:r w:rsidRPr="5718E866">
        <w:rPr>
          <w:lang w:val="en-US"/>
        </w:rPr>
        <w:t xml:space="preserve">This is not a matter of chance; it is a system deliberately designed to </w:t>
      </w:r>
      <w:proofErr w:type="spellStart"/>
      <w:r w:rsidRPr="5718E866">
        <w:rPr>
          <w:lang w:val="en-US"/>
        </w:rPr>
        <w:t>maximise</w:t>
      </w:r>
      <w:proofErr w:type="spellEnd"/>
      <w:r w:rsidRPr="5718E866">
        <w:rPr>
          <w:lang w:val="en-US"/>
        </w:rPr>
        <w:t xml:space="preserve"> corporate profits, regardless of the harm inflicted on our community. </w:t>
      </w:r>
    </w:p>
    <w:p w14:paraId="1F1B3695" w14:textId="56048861" w:rsidR="55349040" w:rsidRDefault="55349040" w:rsidP="5718E866">
      <w:pPr>
        <w:jc w:val="both"/>
      </w:pPr>
      <w:r>
        <w:t xml:space="preserve"> </w:t>
      </w:r>
    </w:p>
    <w:p w14:paraId="23AFCC31" w14:textId="4866FB69" w:rsidR="55349040" w:rsidRDefault="55349040" w:rsidP="5718E866">
      <w:pPr>
        <w:jc w:val="both"/>
      </w:pPr>
      <w:r>
        <w:t>This motion calls on our Labor governments to stand up to powerful gambling corporations whose targeted, predatory practices generate record profits at the expense of our communities.</w:t>
      </w:r>
    </w:p>
    <w:p w14:paraId="48B14C74" w14:textId="30577CE8" w:rsidR="0E13C5CC" w:rsidRDefault="0E13C5CC" w:rsidP="0E13C5CC">
      <w:pPr>
        <w:jc w:val="both"/>
      </w:pPr>
    </w:p>
    <w:p w14:paraId="00000005" w14:textId="77777777" w:rsidR="00626E5A" w:rsidRDefault="00626E5A">
      <w:pPr>
        <w:jc w:val="both"/>
      </w:pPr>
    </w:p>
    <w:p w14:paraId="00000006" w14:textId="77777777" w:rsidR="00626E5A" w:rsidRDefault="00751511">
      <w:pPr>
        <w:jc w:val="both"/>
      </w:pPr>
      <w:r>
        <w:rPr>
          <w:b/>
        </w:rPr>
        <w:t>Platform</w:t>
      </w:r>
    </w:p>
    <w:p w14:paraId="00000007" w14:textId="41EF3E04" w:rsidR="00626E5A" w:rsidRDefault="00751511">
      <w:pPr>
        <w:jc w:val="both"/>
      </w:pPr>
      <w:r>
        <w:t xml:space="preserve">The </w:t>
      </w:r>
      <w:r w:rsidRPr="00793CA0">
        <w:rPr>
          <w:highlight w:val="yellow"/>
        </w:rPr>
        <w:t>[BRANCH NAME]</w:t>
      </w:r>
      <w:r>
        <w:t xml:space="preserve"> Branch of the Australian Labor </w:t>
      </w:r>
      <w:proofErr w:type="gramStart"/>
      <w:r>
        <w:t>Party;</w:t>
      </w:r>
      <w:proofErr w:type="gramEnd"/>
    </w:p>
    <w:p w14:paraId="404521CB" w14:textId="77777777" w:rsidR="00853DDC" w:rsidRDefault="00853DDC">
      <w:pPr>
        <w:jc w:val="both"/>
      </w:pPr>
    </w:p>
    <w:p w14:paraId="19E2B876" w14:textId="77777777" w:rsidR="00853DDC" w:rsidRDefault="00853DDC" w:rsidP="00853DDC">
      <w:pPr>
        <w:numPr>
          <w:ilvl w:val="0"/>
          <w:numId w:val="8"/>
        </w:numPr>
        <w:jc w:val="both"/>
      </w:pPr>
      <w:r>
        <w:t>Calls on the Albanese Federal Labor Government to:</w:t>
      </w:r>
    </w:p>
    <w:p w14:paraId="29CB4BBA" w14:textId="77777777" w:rsidR="00853DDC" w:rsidRDefault="00853DDC" w:rsidP="00853DDC">
      <w:pPr>
        <w:numPr>
          <w:ilvl w:val="1"/>
          <w:numId w:val="8"/>
        </w:numPr>
        <w:jc w:val="both"/>
      </w:pPr>
      <w:r>
        <w:t xml:space="preserve">Prohibit all online and direct gambling inducements and inducement advertising as per Recommendation 16 of the </w:t>
      </w:r>
      <w:r w:rsidRPr="5718E866">
        <w:rPr>
          <w:i/>
          <w:iCs/>
        </w:rPr>
        <w:t>You win some, you lose more: Online Gambling and its impacts on those experiencing gambling harm report</w:t>
      </w:r>
      <w:r w:rsidRPr="5718E866">
        <w:rPr>
          <w:rStyle w:val="FootnoteReference"/>
          <w:i/>
          <w:iCs/>
        </w:rPr>
        <w:footnoteReference w:id="1"/>
      </w:r>
      <w:r w:rsidRPr="5718E866">
        <w:rPr>
          <w:i/>
          <w:iCs/>
        </w:rPr>
        <w:t xml:space="preserve"> </w:t>
      </w:r>
      <w:r w:rsidRPr="5718E866">
        <w:rPr>
          <w:b/>
          <w:bCs/>
          <w:i/>
          <w:iCs/>
        </w:rPr>
        <w:t>(You win some, you lose more</w:t>
      </w:r>
      <w:proofErr w:type="gramStart"/>
      <w:r w:rsidRPr="5718E866">
        <w:rPr>
          <w:b/>
          <w:bCs/>
          <w:i/>
          <w:iCs/>
        </w:rPr>
        <w:t>)</w:t>
      </w:r>
      <w:r>
        <w:t>;</w:t>
      </w:r>
      <w:proofErr w:type="gramEnd"/>
    </w:p>
    <w:p w14:paraId="7724F5A2" w14:textId="2BFBCE2D" w:rsidR="00853DDC" w:rsidRDefault="00853DDC" w:rsidP="5718E866">
      <w:pPr>
        <w:numPr>
          <w:ilvl w:val="1"/>
          <w:numId w:val="8"/>
        </w:numPr>
        <w:jc w:val="both"/>
        <w:rPr>
          <w:lang w:val="en-US"/>
        </w:rPr>
      </w:pPr>
      <w:r w:rsidRPr="5718E866">
        <w:rPr>
          <w:lang w:val="en-US"/>
        </w:rPr>
        <w:t xml:space="preserve">Legislate a comprehensive ban on all gambling advertising on all media – broadcast and online, that leaves no room for circumvention and phase this in over a </w:t>
      </w:r>
      <w:r w:rsidR="0450D4CE" w:rsidRPr="5718E866">
        <w:rPr>
          <w:lang w:val="en-US"/>
        </w:rPr>
        <w:t>3-year</w:t>
      </w:r>
      <w:r w:rsidRPr="5718E866">
        <w:rPr>
          <w:lang w:val="en-US"/>
        </w:rPr>
        <w:t xml:space="preserve"> period as per Recommendation 16 of </w:t>
      </w:r>
      <w:r w:rsidRPr="5718E866">
        <w:rPr>
          <w:i/>
          <w:iCs/>
          <w:lang w:val="en-US"/>
        </w:rPr>
        <w:t xml:space="preserve">You win some, you lose </w:t>
      </w:r>
      <w:r w:rsidR="7F1B8661" w:rsidRPr="5718E866">
        <w:rPr>
          <w:i/>
          <w:iCs/>
          <w:lang w:val="en-US"/>
        </w:rPr>
        <w:t>more;</w:t>
      </w:r>
      <w:r w:rsidRPr="5718E866">
        <w:rPr>
          <w:lang w:val="en-US"/>
        </w:rPr>
        <w:t xml:space="preserve"> and</w:t>
      </w:r>
    </w:p>
    <w:p w14:paraId="05713953" w14:textId="0C31B70C" w:rsidR="00B00447" w:rsidRDefault="00853DDC" w:rsidP="7BAF17CE">
      <w:pPr>
        <w:numPr>
          <w:ilvl w:val="1"/>
          <w:numId w:val="8"/>
        </w:numPr>
        <w:jc w:val="both"/>
        <w:rPr>
          <w:lang w:val="en-US"/>
        </w:rPr>
      </w:pPr>
      <w:r w:rsidRPr="5718E866">
        <w:rPr>
          <w:lang w:val="en-US"/>
        </w:rPr>
        <w:t xml:space="preserve">Implement all remaining recommendations of </w:t>
      </w:r>
      <w:r w:rsidRPr="5718E866">
        <w:rPr>
          <w:i/>
          <w:iCs/>
          <w:lang w:val="en-US"/>
        </w:rPr>
        <w:t>You win some, you lose more.</w:t>
      </w:r>
    </w:p>
    <w:p w14:paraId="7A8AD454" w14:textId="3044F8FB" w:rsidR="00B00447" w:rsidRDefault="00B00447" w:rsidP="7BAF17CE">
      <w:pPr>
        <w:numPr>
          <w:ilvl w:val="1"/>
          <w:numId w:val="8"/>
        </w:numPr>
        <w:jc w:val="both"/>
        <w:rPr>
          <w:lang w:val="en-US"/>
        </w:rPr>
      </w:pPr>
      <w:r w:rsidRPr="5718E866">
        <w:rPr>
          <w:lang w:val="en-US"/>
        </w:rPr>
        <w:t>Introduce legislation in the next sitting period of parliament</w:t>
      </w:r>
      <w:r w:rsidR="00E87D90" w:rsidRPr="5718E866">
        <w:rPr>
          <w:lang w:val="en-US"/>
        </w:rPr>
        <w:t xml:space="preserve"> to reflect </w:t>
      </w:r>
      <w:r w:rsidR="00534612" w:rsidRPr="5718E866">
        <w:rPr>
          <w:lang w:val="en-US"/>
        </w:rPr>
        <w:t>this platform change.</w:t>
      </w:r>
    </w:p>
    <w:p w14:paraId="3D98618A" w14:textId="77777777" w:rsidR="00853DDC" w:rsidRDefault="00853DDC" w:rsidP="00853DDC">
      <w:pPr>
        <w:ind w:left="720"/>
        <w:jc w:val="both"/>
      </w:pPr>
    </w:p>
    <w:p w14:paraId="10364DDC" w14:textId="5980CF2A" w:rsidR="00853DDC" w:rsidRDefault="00853DDC" w:rsidP="00853DDC">
      <w:pPr>
        <w:numPr>
          <w:ilvl w:val="0"/>
          <w:numId w:val="8"/>
        </w:numPr>
        <w:jc w:val="both"/>
      </w:pPr>
      <w:r>
        <w:t>Calls on the NSW Government to reduce the number of poker machines in NSW through the following measures:</w:t>
      </w:r>
    </w:p>
    <w:p w14:paraId="0E55AAFF" w14:textId="77777777" w:rsidR="00853DDC" w:rsidRDefault="00853DDC" w:rsidP="7BAF17CE">
      <w:pPr>
        <w:numPr>
          <w:ilvl w:val="1"/>
          <w:numId w:val="8"/>
        </w:numPr>
        <w:jc w:val="both"/>
        <w:rPr>
          <w:lang w:val="en-US"/>
        </w:rPr>
      </w:pPr>
      <w:r w:rsidRPr="7BAF17CE">
        <w:rPr>
          <w:lang w:val="en-US"/>
        </w:rPr>
        <w:t xml:space="preserve">a moratorium on granting new poker machine </w:t>
      </w:r>
      <w:proofErr w:type="spellStart"/>
      <w:r w:rsidRPr="7BAF17CE">
        <w:rPr>
          <w:lang w:val="en-US"/>
        </w:rPr>
        <w:t>licences</w:t>
      </w:r>
      <w:proofErr w:type="spellEnd"/>
      <w:r w:rsidRPr="7BAF17CE">
        <w:rPr>
          <w:lang w:val="en-US"/>
        </w:rPr>
        <w:t xml:space="preserve"> in pubs and </w:t>
      </w:r>
      <w:proofErr w:type="gramStart"/>
      <w:r w:rsidRPr="7BAF17CE">
        <w:rPr>
          <w:lang w:val="en-US"/>
        </w:rPr>
        <w:t>clubs;</w:t>
      </w:r>
      <w:proofErr w:type="gramEnd"/>
    </w:p>
    <w:p w14:paraId="078DA35A" w14:textId="77777777" w:rsidR="00853DDC" w:rsidRDefault="00853DDC" w:rsidP="7BAF17CE">
      <w:pPr>
        <w:numPr>
          <w:ilvl w:val="1"/>
          <w:numId w:val="8"/>
        </w:numPr>
        <w:jc w:val="both"/>
        <w:rPr>
          <w:lang w:val="en-US"/>
        </w:rPr>
      </w:pPr>
      <w:r w:rsidRPr="7BAF17CE">
        <w:rPr>
          <w:lang w:val="en-US"/>
        </w:rPr>
        <w:t xml:space="preserve">where establishments with poker machines close or seek to relocate those </w:t>
      </w:r>
      <w:proofErr w:type="spellStart"/>
      <w:r w:rsidRPr="7BAF17CE">
        <w:rPr>
          <w:lang w:val="en-US"/>
        </w:rPr>
        <w:t>licences</w:t>
      </w:r>
      <w:proofErr w:type="spellEnd"/>
      <w:r w:rsidRPr="7BAF17CE">
        <w:rPr>
          <w:lang w:val="en-US"/>
        </w:rPr>
        <w:t xml:space="preserve"> be cancelled and the poker machines be removed from </w:t>
      </w:r>
      <w:proofErr w:type="gramStart"/>
      <w:r w:rsidRPr="7BAF17CE">
        <w:rPr>
          <w:lang w:val="en-US"/>
        </w:rPr>
        <w:t>circulation;</w:t>
      </w:r>
      <w:proofErr w:type="gramEnd"/>
    </w:p>
    <w:p w14:paraId="5FC05556" w14:textId="77777777" w:rsidR="00853DDC" w:rsidRDefault="00853DDC" w:rsidP="00853DDC">
      <w:pPr>
        <w:numPr>
          <w:ilvl w:val="1"/>
          <w:numId w:val="8"/>
        </w:numPr>
        <w:jc w:val="both"/>
      </w:pPr>
      <w:r>
        <w:lastRenderedPageBreak/>
        <w:t>phased five-year reduction of poker machines in NSW, to bring us, at a minimum, in line with Queensland (approximately 25,000 fewer poker machines</w:t>
      </w:r>
      <w:proofErr w:type="gramStart"/>
      <w:r>
        <w:t>);</w:t>
      </w:r>
      <w:proofErr w:type="gramEnd"/>
    </w:p>
    <w:p w14:paraId="7096B36F" w14:textId="4A667E1A" w:rsidR="00853DDC" w:rsidRDefault="00853DDC" w:rsidP="00853DDC">
      <w:pPr>
        <w:numPr>
          <w:ilvl w:val="1"/>
          <w:numId w:val="8"/>
        </w:numPr>
        <w:jc w:val="both"/>
      </w:pPr>
      <w:r>
        <w:t xml:space="preserve">ban betting advertising within sporting complexes and </w:t>
      </w:r>
      <w:proofErr w:type="gramStart"/>
      <w:r>
        <w:t>arenas;</w:t>
      </w:r>
      <w:proofErr w:type="gramEnd"/>
      <w:r>
        <w:t xml:space="preserve"> </w:t>
      </w:r>
    </w:p>
    <w:p w14:paraId="685F558E" w14:textId="77777777" w:rsidR="00534612" w:rsidRPr="00534612" w:rsidRDefault="00853DDC" w:rsidP="5718E866">
      <w:pPr>
        <w:numPr>
          <w:ilvl w:val="1"/>
          <w:numId w:val="8"/>
        </w:numPr>
        <w:jc w:val="both"/>
        <w:rPr>
          <w:lang w:val="en-US"/>
        </w:rPr>
      </w:pPr>
      <w:r w:rsidRPr="5718E866">
        <w:rPr>
          <w:lang w:val="en-US"/>
        </w:rPr>
        <w:t xml:space="preserve">redirect the $1 billion tax subsidy for poker machines installed in registered clubs to compensate for the removal of </w:t>
      </w:r>
      <w:proofErr w:type="spellStart"/>
      <w:r w:rsidRPr="5718E866">
        <w:rPr>
          <w:lang w:val="en-US"/>
        </w:rPr>
        <w:t>licences</w:t>
      </w:r>
      <w:proofErr w:type="spellEnd"/>
      <w:r w:rsidRPr="5718E866">
        <w:rPr>
          <w:lang w:val="en-US"/>
        </w:rPr>
        <w:t>. Compensation should be minimal given the historic profits already made from those poker machine licenses</w:t>
      </w:r>
      <w:r w:rsidR="00534612" w:rsidRPr="5718E866">
        <w:rPr>
          <w:lang w:val="en-US"/>
        </w:rPr>
        <w:t>; and</w:t>
      </w:r>
    </w:p>
    <w:p w14:paraId="606E9871" w14:textId="6B42A60C" w:rsidR="00853DDC" w:rsidRDefault="00534612" w:rsidP="5718E866">
      <w:pPr>
        <w:numPr>
          <w:ilvl w:val="1"/>
          <w:numId w:val="8"/>
        </w:numPr>
        <w:jc w:val="both"/>
        <w:rPr>
          <w:lang w:val="en-US"/>
        </w:rPr>
      </w:pPr>
      <w:r w:rsidRPr="5718E866">
        <w:rPr>
          <w:lang w:val="en-US"/>
        </w:rPr>
        <w:t>Introduce legislation in the next sitting period of parliament to reflect this platform change.</w:t>
      </w:r>
    </w:p>
    <w:p w14:paraId="516D661E" w14:textId="77777777" w:rsidR="00853DDC" w:rsidRDefault="00853DDC" w:rsidP="00853DDC">
      <w:pPr>
        <w:jc w:val="both"/>
      </w:pPr>
    </w:p>
    <w:p w14:paraId="00000015" w14:textId="3CCD4F3B" w:rsidR="00626E5A" w:rsidRDefault="00853DDC" w:rsidP="00853DDC">
      <w:pPr>
        <w:numPr>
          <w:ilvl w:val="0"/>
          <w:numId w:val="8"/>
        </w:numPr>
        <w:jc w:val="both"/>
      </w:pPr>
      <w:r>
        <w:t>Commits to supporting the Labor for Gambling Reform campaign in full.</w:t>
      </w:r>
    </w:p>
    <w:p w14:paraId="218F05CE" w14:textId="41AE35BE" w:rsidR="5718E866" w:rsidRDefault="5718E866" w:rsidP="5718E866">
      <w:pPr>
        <w:ind w:left="720"/>
        <w:jc w:val="both"/>
        <w:rPr>
          <w:b/>
          <w:bCs/>
        </w:rPr>
      </w:pPr>
    </w:p>
    <w:p w14:paraId="62582070" w14:textId="37870ACA" w:rsidR="54EDBCAF" w:rsidRDefault="00751511" w:rsidP="5718E866">
      <w:pPr>
        <w:jc w:val="both"/>
        <w:rPr>
          <w:b/>
          <w:bCs/>
        </w:rPr>
      </w:pPr>
      <w:r w:rsidRPr="5718E866">
        <w:rPr>
          <w:b/>
          <w:bCs/>
        </w:rPr>
        <w:t>Action</w:t>
      </w:r>
    </w:p>
    <w:p w14:paraId="26A61C67" w14:textId="3F52408E" w:rsidR="1FD8CDDF" w:rsidRDefault="1FD8CDDF" w:rsidP="1FD8CDDF">
      <w:pPr>
        <w:jc w:val="both"/>
        <w:rPr>
          <w:b/>
          <w:bCs/>
        </w:rPr>
      </w:pPr>
    </w:p>
    <w:p w14:paraId="3E4A387D" w14:textId="1814BB19" w:rsidR="1B3C5276" w:rsidRDefault="1B3C5276" w:rsidP="1FD8CDDF">
      <w:pPr>
        <w:pStyle w:val="ListParagraph"/>
        <w:ind w:left="360" w:hanging="360"/>
        <w:jc w:val="both"/>
        <w:rPr>
          <w:lang w:val="en-US"/>
        </w:rPr>
      </w:pPr>
      <w:r w:rsidRPr="1FD8CDDF">
        <w:rPr>
          <w:lang w:val="en-US"/>
        </w:rPr>
        <w:t xml:space="preserve">This branch </w:t>
      </w:r>
      <w:proofErr w:type="gramStart"/>
      <w:r w:rsidRPr="1FD8CDDF">
        <w:rPr>
          <w:lang w:val="en-US"/>
        </w:rPr>
        <w:t>will</w:t>
      </w:r>
      <w:r w:rsidR="6F8BD583" w:rsidRPr="1FD8CDDF">
        <w:rPr>
          <w:lang w:val="en-US"/>
        </w:rPr>
        <w:t>;</w:t>
      </w:r>
      <w:proofErr w:type="gramEnd"/>
    </w:p>
    <w:p w14:paraId="41C6D83A" w14:textId="360E333D" w:rsidR="1FD8CDDF" w:rsidRDefault="1FD8CDDF" w:rsidP="1FD8CDDF">
      <w:pPr>
        <w:pStyle w:val="ListParagraph"/>
        <w:ind w:left="360" w:hanging="360"/>
        <w:jc w:val="both"/>
        <w:rPr>
          <w:lang w:val="en-US"/>
        </w:rPr>
      </w:pPr>
    </w:p>
    <w:p w14:paraId="61CAB2F0" w14:textId="687460FB" w:rsidR="1B3C5276" w:rsidRDefault="1B3C5276" w:rsidP="1FD8CDDF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1FD8CDDF">
        <w:rPr>
          <w:lang w:val="en-US"/>
        </w:rPr>
        <w:t xml:space="preserve">Send correspondence to the following politicians stating </w:t>
      </w:r>
      <w:proofErr w:type="gramStart"/>
      <w:r w:rsidRPr="1FD8CDDF">
        <w:rPr>
          <w:lang w:val="en-US"/>
        </w:rPr>
        <w:t>its</w:t>
      </w:r>
      <w:proofErr w:type="gramEnd"/>
      <w:r w:rsidRPr="1FD8CDDF">
        <w:rPr>
          <w:lang w:val="en-US"/>
        </w:rPr>
        <w:t xml:space="preserve"> support for this resolution:</w:t>
      </w:r>
    </w:p>
    <w:p w14:paraId="3C256BDE" w14:textId="6CC35E85" w:rsidR="1B3C5276" w:rsidRDefault="1B3C5276" w:rsidP="5718E866">
      <w:pPr>
        <w:pStyle w:val="ListParagraph"/>
        <w:numPr>
          <w:ilvl w:val="0"/>
          <w:numId w:val="2"/>
        </w:numPr>
        <w:rPr>
          <w:color w:val="1F1F1F"/>
        </w:rPr>
      </w:pPr>
      <w:r>
        <w:t xml:space="preserve">the Prime Minister, </w:t>
      </w:r>
      <w:r w:rsidR="002E4018">
        <w:t xml:space="preserve">The Hon. </w:t>
      </w:r>
      <w:r w:rsidRPr="5718E866">
        <w:rPr>
          <w:color w:val="1F1F1F"/>
        </w:rPr>
        <w:t>Anthony Albanese</w:t>
      </w:r>
      <w:r w:rsidR="3326D200" w:rsidRPr="5718E866">
        <w:rPr>
          <w:color w:val="1F1F1F"/>
        </w:rPr>
        <w:t xml:space="preserve"> via email</w:t>
      </w:r>
      <w:r w:rsidR="2A0334D6" w:rsidRPr="5718E866">
        <w:rPr>
          <w:color w:val="1F1F1F"/>
        </w:rPr>
        <w:t xml:space="preserve"> at </w:t>
      </w:r>
      <w:hyperlink r:id="rId10">
        <w:r w:rsidR="2A0334D6" w:rsidRPr="5718E866">
          <w:rPr>
            <w:rStyle w:val="Hyperlink"/>
          </w:rPr>
          <w:t>A.Albanese.MP@aph.gov.au</w:t>
        </w:r>
      </w:hyperlink>
      <w:r w:rsidR="2A0334D6" w:rsidRPr="5718E866">
        <w:rPr>
          <w:color w:val="1F1F1F"/>
        </w:rPr>
        <w:t xml:space="preserve"> </w:t>
      </w:r>
    </w:p>
    <w:p w14:paraId="1FCDBB26" w14:textId="32ED9348" w:rsidR="1B3C5276" w:rsidRDefault="1B3C5276" w:rsidP="5718E866">
      <w:pPr>
        <w:pStyle w:val="ListParagraph"/>
        <w:numPr>
          <w:ilvl w:val="0"/>
          <w:numId w:val="2"/>
        </w:numPr>
      </w:pPr>
      <w:r>
        <w:t>Federal Minister for Communications, The Hon. Anika Wells MP</w:t>
      </w:r>
      <w:r w:rsidR="0B2DF09F">
        <w:t xml:space="preserve"> via email at </w:t>
      </w:r>
      <w:hyperlink r:id="rId11">
        <w:r w:rsidR="0B2DF09F" w:rsidRPr="5718E866">
          <w:rPr>
            <w:rStyle w:val="Hyperlink"/>
          </w:rPr>
          <w:t>anika.wells.mp@aph.gov.au</w:t>
        </w:r>
      </w:hyperlink>
      <w:r w:rsidR="0B2DF09F">
        <w:t xml:space="preserve"> </w:t>
      </w:r>
    </w:p>
    <w:p w14:paraId="0903B0AB" w14:textId="0081B3A1" w:rsidR="00D1184B" w:rsidRDefault="00D1184B" w:rsidP="5718E866">
      <w:pPr>
        <w:pStyle w:val="ListParagraph"/>
        <w:numPr>
          <w:ilvl w:val="0"/>
          <w:numId w:val="2"/>
        </w:numPr>
      </w:pPr>
      <w:r>
        <w:t xml:space="preserve">Federal Minister </w:t>
      </w:r>
      <w:r w:rsidR="00350A39">
        <w:t xml:space="preserve">for Social Services, The Hon. Tanya Plibersek via. email at </w:t>
      </w:r>
      <w:hyperlink r:id="rId12" w:history="1">
        <w:r w:rsidR="00764EE3" w:rsidRPr="00CF09CB">
          <w:rPr>
            <w:rStyle w:val="Hyperlink"/>
          </w:rPr>
          <w:t>t</w:t>
        </w:r>
        <w:r w:rsidR="00764EE3" w:rsidRPr="00CF09CB">
          <w:rPr>
            <w:rStyle w:val="Hyperlink"/>
          </w:rPr>
          <w:t>anya.</w:t>
        </w:r>
        <w:r w:rsidR="00764EE3" w:rsidRPr="00CF09CB">
          <w:rPr>
            <w:rStyle w:val="Hyperlink"/>
          </w:rPr>
          <w:t>p</w:t>
        </w:r>
        <w:r w:rsidR="00764EE3" w:rsidRPr="00CF09CB">
          <w:rPr>
            <w:rStyle w:val="Hyperlink"/>
          </w:rPr>
          <w:t>libersek.mp@aph.gov.au</w:t>
        </w:r>
      </w:hyperlink>
    </w:p>
    <w:p w14:paraId="48054545" w14:textId="70CA74B8" w:rsidR="1B3C5276" w:rsidRDefault="1B3C5276" w:rsidP="5718E866">
      <w:pPr>
        <w:pStyle w:val="ListParagraph"/>
        <w:numPr>
          <w:ilvl w:val="0"/>
          <w:numId w:val="2"/>
        </w:numPr>
        <w:rPr>
          <w:lang w:val="en-US"/>
        </w:rPr>
      </w:pPr>
      <w:r w:rsidRPr="5718E866">
        <w:rPr>
          <w:lang w:val="en-US"/>
        </w:rPr>
        <w:t>NSW Premier, The Hon. Chris Minns</w:t>
      </w:r>
      <w:r w:rsidR="6E8B49FE" w:rsidRPr="5718E866">
        <w:rPr>
          <w:lang w:val="en-US"/>
        </w:rPr>
        <w:t xml:space="preserve"> via email at </w:t>
      </w:r>
      <w:hyperlink r:id="rId13">
        <w:r w:rsidR="6E8B49FE" w:rsidRPr="5718E866">
          <w:rPr>
            <w:rStyle w:val="Hyperlink"/>
            <w:lang w:val="en-US"/>
          </w:rPr>
          <w:t>chris.minns@parliament.nsw.gov.au</w:t>
        </w:r>
      </w:hyperlink>
      <w:r w:rsidR="6E8B49FE" w:rsidRPr="5718E866">
        <w:rPr>
          <w:lang w:val="en-US"/>
        </w:rPr>
        <w:t xml:space="preserve"> </w:t>
      </w:r>
    </w:p>
    <w:p w14:paraId="55720FA0" w14:textId="1596177F" w:rsidR="1B3C5276" w:rsidRDefault="1B3C5276" w:rsidP="5718E866">
      <w:pPr>
        <w:pStyle w:val="ListParagraph"/>
        <w:numPr>
          <w:ilvl w:val="0"/>
          <w:numId w:val="2"/>
        </w:numPr>
        <w:rPr>
          <w:lang w:val="en-US"/>
        </w:rPr>
      </w:pPr>
      <w:r w:rsidRPr="5718E866">
        <w:rPr>
          <w:lang w:val="en-US"/>
        </w:rPr>
        <w:t>NSW Treasurer, The Hon. Daniel Mookhey MLC</w:t>
      </w:r>
      <w:r w:rsidR="10F3D724" w:rsidRPr="5718E866">
        <w:rPr>
          <w:lang w:val="en-US"/>
        </w:rPr>
        <w:t xml:space="preserve"> via email at </w:t>
      </w:r>
      <w:hyperlink r:id="rId14">
        <w:r w:rsidR="10F3D724" w:rsidRPr="5718E866">
          <w:rPr>
            <w:rStyle w:val="Hyperlink"/>
            <w:lang w:val="en-US"/>
          </w:rPr>
          <w:t>daniel.mookhey@parliament.nsw.gov.au</w:t>
        </w:r>
      </w:hyperlink>
      <w:r w:rsidR="10F3D724" w:rsidRPr="5718E866">
        <w:rPr>
          <w:lang w:val="en-US"/>
        </w:rPr>
        <w:t xml:space="preserve"> </w:t>
      </w:r>
    </w:p>
    <w:p w14:paraId="249E4B14" w14:textId="5961587A" w:rsidR="1B3C5276" w:rsidRDefault="1B3C5276" w:rsidP="5718E866">
      <w:pPr>
        <w:pStyle w:val="ListParagraph"/>
        <w:numPr>
          <w:ilvl w:val="0"/>
          <w:numId w:val="2"/>
        </w:numPr>
        <w:rPr>
          <w:lang w:val="en-US"/>
        </w:rPr>
      </w:pPr>
      <w:r w:rsidRPr="5718E866">
        <w:rPr>
          <w:lang w:val="en-US"/>
        </w:rPr>
        <w:t xml:space="preserve">NSW Minister for Gaming and Racing </w:t>
      </w:r>
      <w:proofErr w:type="gramStart"/>
      <w:r w:rsidRPr="5718E866">
        <w:rPr>
          <w:lang w:val="en-US"/>
        </w:rPr>
        <w:t>The</w:t>
      </w:r>
      <w:proofErr w:type="gramEnd"/>
      <w:r w:rsidRPr="5718E866">
        <w:rPr>
          <w:lang w:val="en-US"/>
        </w:rPr>
        <w:t xml:space="preserve"> Hon. David Harris MP </w:t>
      </w:r>
      <w:r w:rsidR="7A4DFF69" w:rsidRPr="5718E866">
        <w:rPr>
          <w:lang w:val="en-US"/>
        </w:rPr>
        <w:t xml:space="preserve">via email at </w:t>
      </w:r>
      <w:hyperlink r:id="rId15">
        <w:r w:rsidR="7A4DFF69" w:rsidRPr="5718E866">
          <w:rPr>
            <w:rStyle w:val="Hyperlink"/>
            <w:lang w:val="en-US"/>
          </w:rPr>
          <w:t>wyong@parliament.nsw.gov.au</w:t>
        </w:r>
      </w:hyperlink>
      <w:r w:rsidR="7A4DFF69" w:rsidRPr="5718E866">
        <w:rPr>
          <w:lang w:val="en-US"/>
        </w:rPr>
        <w:t xml:space="preserve"> </w:t>
      </w:r>
    </w:p>
    <w:p w14:paraId="35256701" w14:textId="7750994E" w:rsidR="12F44346" w:rsidRDefault="12F44346" w:rsidP="5718E866">
      <w:pPr>
        <w:pStyle w:val="ListParagraph"/>
        <w:numPr>
          <w:ilvl w:val="0"/>
          <w:numId w:val="2"/>
        </w:numPr>
        <w:rPr>
          <w:highlight w:val="yellow"/>
          <w:lang w:val="en-US"/>
        </w:rPr>
      </w:pPr>
      <w:r w:rsidRPr="5718E866">
        <w:rPr>
          <w:highlight w:val="yellow"/>
          <w:lang w:val="en-US"/>
        </w:rPr>
        <w:t>Your local Federal or State Labor MP, MLC or Senator</w:t>
      </w:r>
      <w:r w:rsidRPr="5718E866">
        <w:rPr>
          <w:lang w:val="en-US"/>
        </w:rPr>
        <w:t xml:space="preserve"> </w:t>
      </w:r>
    </w:p>
    <w:p w14:paraId="47164742" w14:textId="15A7C6D7" w:rsidR="1FD8CDDF" w:rsidRDefault="1FD8CDDF" w:rsidP="1FD8CDDF">
      <w:pPr>
        <w:jc w:val="both"/>
        <w:rPr>
          <w:lang w:val="en-US"/>
        </w:rPr>
      </w:pPr>
    </w:p>
    <w:p w14:paraId="0E6159D9" w14:textId="30B8A531" w:rsidR="697D021D" w:rsidRDefault="697D021D" w:rsidP="1FD8CDDF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1FD8CDDF">
        <w:rPr>
          <w:lang w:val="en-US"/>
        </w:rPr>
        <w:t xml:space="preserve">Send a copy of this </w:t>
      </w:r>
      <w:r w:rsidR="2B703F5C" w:rsidRPr="1FD8CDDF">
        <w:rPr>
          <w:lang w:val="en-US"/>
        </w:rPr>
        <w:t>resolution to</w:t>
      </w:r>
      <w:r w:rsidR="00F43712" w:rsidRPr="1FD8CDDF">
        <w:rPr>
          <w:lang w:val="en-US"/>
        </w:rPr>
        <w:t xml:space="preserve"> </w:t>
      </w:r>
      <w:r w:rsidR="00F43712" w:rsidRPr="00F43712">
        <w:rPr>
          <w:highlight w:val="yellow"/>
          <w:lang w:val="en-US"/>
        </w:rPr>
        <w:t>[ELECTORATE]</w:t>
      </w:r>
      <w:r w:rsidR="00F43712">
        <w:rPr>
          <w:lang w:val="en-US"/>
        </w:rPr>
        <w:t xml:space="preserve"> </w:t>
      </w:r>
      <w:r w:rsidR="2B703F5C" w:rsidRPr="1FD8CDDF">
        <w:rPr>
          <w:lang w:val="en-US"/>
        </w:rPr>
        <w:t>SEC requesting that this resolution be submitted to the 2026 NSW Labor State Conference.</w:t>
      </w:r>
    </w:p>
    <w:p w14:paraId="60E38BE9" w14:textId="37CC34A2" w:rsidR="1FD8CDDF" w:rsidRDefault="1FD8CDDF" w:rsidP="1FD8CDDF">
      <w:pPr>
        <w:pStyle w:val="ListParagraph"/>
        <w:jc w:val="both"/>
        <w:rPr>
          <w:lang w:val="en-US"/>
        </w:rPr>
      </w:pPr>
    </w:p>
    <w:p w14:paraId="62AC5FE7" w14:textId="0120CDA7" w:rsidR="18587507" w:rsidRDefault="18587507" w:rsidP="1FD8CDDF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1FD8CDDF">
        <w:rPr>
          <w:lang w:val="en-US"/>
        </w:rPr>
        <w:t xml:space="preserve">Send a copy of this resolution to </w:t>
      </w:r>
      <w:r w:rsidR="002F2A57" w:rsidRPr="00F43712">
        <w:rPr>
          <w:highlight w:val="yellow"/>
          <w:lang w:val="en-US"/>
        </w:rPr>
        <w:t>[E</w:t>
      </w:r>
      <w:r w:rsidR="00F43712" w:rsidRPr="00F43712">
        <w:rPr>
          <w:highlight w:val="yellow"/>
          <w:lang w:val="en-US"/>
        </w:rPr>
        <w:t>L</w:t>
      </w:r>
      <w:r w:rsidR="002F2A57" w:rsidRPr="00F43712">
        <w:rPr>
          <w:highlight w:val="yellow"/>
          <w:lang w:val="en-US"/>
        </w:rPr>
        <w:t>ECTORATE</w:t>
      </w:r>
      <w:r w:rsidR="00F43712" w:rsidRPr="00F43712">
        <w:rPr>
          <w:highlight w:val="yellow"/>
          <w:lang w:val="en-US"/>
        </w:rPr>
        <w:t>]</w:t>
      </w:r>
      <w:r w:rsidR="00F43712">
        <w:rPr>
          <w:lang w:val="en-US"/>
        </w:rPr>
        <w:t xml:space="preserve"> </w:t>
      </w:r>
      <w:r w:rsidRPr="1FD8CDDF">
        <w:rPr>
          <w:lang w:val="en-US"/>
        </w:rPr>
        <w:t>FEC requesting that this resolution be submitted to the 2026 Australian Labor Party National Conference.</w:t>
      </w:r>
    </w:p>
    <w:p w14:paraId="0E2A5009" w14:textId="0A61895C" w:rsidR="1FD8CDDF" w:rsidRDefault="1FD8CDDF" w:rsidP="1FD8CDDF">
      <w:pPr>
        <w:jc w:val="both"/>
      </w:pPr>
    </w:p>
    <w:p w14:paraId="346919E6" w14:textId="49988FAA" w:rsidR="1B3C5276" w:rsidRDefault="1B3C5276" w:rsidP="1FD8CDDF">
      <w:pPr>
        <w:pStyle w:val="ListParagraph"/>
        <w:numPr>
          <w:ilvl w:val="0"/>
          <w:numId w:val="3"/>
        </w:numPr>
        <w:jc w:val="both"/>
      </w:pPr>
      <w:r w:rsidRPr="1FD8CDDF">
        <w:t>Send a copy of th</w:t>
      </w:r>
      <w:r w:rsidR="02800D3C" w:rsidRPr="1FD8CDDF">
        <w:t>is</w:t>
      </w:r>
      <w:r w:rsidRPr="1FD8CDDF">
        <w:t xml:space="preserve"> resolution to Labor for Gambling reform via email at</w:t>
      </w:r>
      <w:r w:rsidR="3B858527" w:rsidRPr="1FD8CDDF">
        <w:t xml:space="preserve"> </w:t>
      </w:r>
      <w:hyperlink r:id="rId16">
        <w:r w:rsidR="3B858527" w:rsidRPr="1FD8CDDF">
          <w:rPr>
            <w:rStyle w:val="Hyperlink"/>
          </w:rPr>
          <w:t>info@labor4gamblingreform.au</w:t>
        </w:r>
      </w:hyperlink>
      <w:r w:rsidR="3B858527" w:rsidRPr="1FD8CDDF">
        <w:t xml:space="preserve"> </w:t>
      </w:r>
    </w:p>
    <w:p w14:paraId="36D079CC" w14:textId="05458765" w:rsidR="1FD8CDDF" w:rsidRDefault="1FD8CDDF" w:rsidP="1FD8CDDF">
      <w:pPr>
        <w:jc w:val="both"/>
        <w:rPr>
          <w:lang w:val="en-US"/>
        </w:rPr>
      </w:pPr>
    </w:p>
    <w:sectPr w:rsidR="1FD8CD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A49A" w14:textId="77777777" w:rsidR="00A63141" w:rsidRDefault="00A63141" w:rsidP="00853DDC">
      <w:pPr>
        <w:spacing w:line="240" w:lineRule="auto"/>
      </w:pPr>
      <w:r>
        <w:separator/>
      </w:r>
    </w:p>
  </w:endnote>
  <w:endnote w:type="continuationSeparator" w:id="0">
    <w:p w14:paraId="40F56D5C" w14:textId="77777777" w:rsidR="00A63141" w:rsidRDefault="00A63141" w:rsidP="00853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5809" w14:textId="77777777" w:rsidR="00A63141" w:rsidRDefault="00A63141" w:rsidP="00853DDC">
      <w:pPr>
        <w:spacing w:line="240" w:lineRule="auto"/>
      </w:pPr>
      <w:r>
        <w:separator/>
      </w:r>
    </w:p>
  </w:footnote>
  <w:footnote w:type="continuationSeparator" w:id="0">
    <w:p w14:paraId="6121ED81" w14:textId="77777777" w:rsidR="00A63141" w:rsidRDefault="00A63141" w:rsidP="00853DDC">
      <w:pPr>
        <w:spacing w:line="240" w:lineRule="auto"/>
      </w:pPr>
      <w:r>
        <w:continuationSeparator/>
      </w:r>
    </w:p>
  </w:footnote>
  <w:footnote w:id="1">
    <w:p w14:paraId="206ACE70" w14:textId="77777777" w:rsidR="00853DDC" w:rsidRPr="00853DDC" w:rsidRDefault="00853DDC" w:rsidP="00853DD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091229">
        <w:rPr>
          <w:i/>
          <w:iCs/>
        </w:rPr>
        <w:t>You win some, you lose more: Online Gambling and its impacts on those experiencing gambling harm</w:t>
      </w:r>
      <w:r>
        <w:t xml:space="preserve"> House of Representatives Standing Committee on Social Policy and Legal Affairs, June 2023, Canberra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CE3"/>
    <w:multiLevelType w:val="hybridMultilevel"/>
    <w:tmpl w:val="0D68B9DC"/>
    <w:lvl w:ilvl="0" w:tplc="D9C86AB6">
      <w:start w:val="2"/>
      <w:numFmt w:val="decimal"/>
      <w:lvlText w:val="%1."/>
      <w:lvlJc w:val="left"/>
      <w:pPr>
        <w:ind w:left="720" w:hanging="360"/>
      </w:pPr>
    </w:lvl>
    <w:lvl w:ilvl="1" w:tplc="467C81C2">
      <w:start w:val="1"/>
      <w:numFmt w:val="lowerLetter"/>
      <w:lvlText w:val="%2."/>
      <w:lvlJc w:val="left"/>
      <w:pPr>
        <w:ind w:left="1440" w:hanging="360"/>
      </w:pPr>
    </w:lvl>
    <w:lvl w:ilvl="2" w:tplc="4DAE8A0E">
      <w:start w:val="1"/>
      <w:numFmt w:val="lowerRoman"/>
      <w:lvlText w:val="%3."/>
      <w:lvlJc w:val="right"/>
      <w:pPr>
        <w:ind w:left="2160" w:hanging="180"/>
      </w:pPr>
    </w:lvl>
    <w:lvl w:ilvl="3" w:tplc="CE645AFC">
      <w:start w:val="1"/>
      <w:numFmt w:val="decimal"/>
      <w:lvlText w:val="%4."/>
      <w:lvlJc w:val="left"/>
      <w:pPr>
        <w:ind w:left="2880" w:hanging="360"/>
      </w:pPr>
    </w:lvl>
    <w:lvl w:ilvl="4" w:tplc="0276ADBA">
      <w:start w:val="1"/>
      <w:numFmt w:val="lowerLetter"/>
      <w:lvlText w:val="%5."/>
      <w:lvlJc w:val="left"/>
      <w:pPr>
        <w:ind w:left="3600" w:hanging="360"/>
      </w:pPr>
    </w:lvl>
    <w:lvl w:ilvl="5" w:tplc="502AD598">
      <w:start w:val="1"/>
      <w:numFmt w:val="lowerRoman"/>
      <w:lvlText w:val="%6."/>
      <w:lvlJc w:val="right"/>
      <w:pPr>
        <w:ind w:left="4320" w:hanging="180"/>
      </w:pPr>
    </w:lvl>
    <w:lvl w:ilvl="6" w:tplc="CBCCC51E">
      <w:start w:val="1"/>
      <w:numFmt w:val="decimal"/>
      <w:lvlText w:val="%7."/>
      <w:lvlJc w:val="left"/>
      <w:pPr>
        <w:ind w:left="5040" w:hanging="360"/>
      </w:pPr>
    </w:lvl>
    <w:lvl w:ilvl="7" w:tplc="90ACA482">
      <w:start w:val="1"/>
      <w:numFmt w:val="lowerLetter"/>
      <w:lvlText w:val="%8."/>
      <w:lvlJc w:val="left"/>
      <w:pPr>
        <w:ind w:left="5760" w:hanging="360"/>
      </w:pPr>
    </w:lvl>
    <w:lvl w:ilvl="8" w:tplc="A12214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C388"/>
    <w:multiLevelType w:val="hybridMultilevel"/>
    <w:tmpl w:val="6D282246"/>
    <w:lvl w:ilvl="0" w:tplc="2FAC4256">
      <w:start w:val="1"/>
      <w:numFmt w:val="decimal"/>
      <w:lvlText w:val="%1."/>
      <w:lvlJc w:val="left"/>
      <w:pPr>
        <w:ind w:left="720" w:hanging="360"/>
      </w:pPr>
    </w:lvl>
    <w:lvl w:ilvl="1" w:tplc="4C9EE010">
      <w:start w:val="1"/>
      <w:numFmt w:val="lowerLetter"/>
      <w:lvlText w:val="%2."/>
      <w:lvlJc w:val="left"/>
      <w:pPr>
        <w:ind w:left="1440" w:hanging="360"/>
      </w:pPr>
    </w:lvl>
    <w:lvl w:ilvl="2" w:tplc="85883288">
      <w:start w:val="1"/>
      <w:numFmt w:val="lowerRoman"/>
      <w:lvlText w:val="%3."/>
      <w:lvlJc w:val="right"/>
      <w:pPr>
        <w:ind w:left="2160" w:hanging="180"/>
      </w:pPr>
    </w:lvl>
    <w:lvl w:ilvl="3" w:tplc="07B63F10">
      <w:start w:val="1"/>
      <w:numFmt w:val="decimal"/>
      <w:lvlText w:val="%4."/>
      <w:lvlJc w:val="left"/>
      <w:pPr>
        <w:ind w:left="2880" w:hanging="360"/>
      </w:pPr>
    </w:lvl>
    <w:lvl w:ilvl="4" w:tplc="B3AA17A6">
      <w:start w:val="1"/>
      <w:numFmt w:val="lowerLetter"/>
      <w:lvlText w:val="%5."/>
      <w:lvlJc w:val="left"/>
      <w:pPr>
        <w:ind w:left="3600" w:hanging="360"/>
      </w:pPr>
    </w:lvl>
    <w:lvl w:ilvl="5" w:tplc="8F56391C">
      <w:start w:val="1"/>
      <w:numFmt w:val="lowerRoman"/>
      <w:lvlText w:val="%6."/>
      <w:lvlJc w:val="right"/>
      <w:pPr>
        <w:ind w:left="4320" w:hanging="180"/>
      </w:pPr>
    </w:lvl>
    <w:lvl w:ilvl="6" w:tplc="6598EA5E">
      <w:start w:val="1"/>
      <w:numFmt w:val="decimal"/>
      <w:lvlText w:val="%7."/>
      <w:lvlJc w:val="left"/>
      <w:pPr>
        <w:ind w:left="5040" w:hanging="360"/>
      </w:pPr>
    </w:lvl>
    <w:lvl w:ilvl="7" w:tplc="A282E8B6">
      <w:start w:val="1"/>
      <w:numFmt w:val="lowerLetter"/>
      <w:lvlText w:val="%8."/>
      <w:lvlJc w:val="left"/>
      <w:pPr>
        <w:ind w:left="5760" w:hanging="360"/>
      </w:pPr>
    </w:lvl>
    <w:lvl w:ilvl="8" w:tplc="4CA250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A0C7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FCF432"/>
    <w:multiLevelType w:val="hybridMultilevel"/>
    <w:tmpl w:val="CBB0A5DA"/>
    <w:lvl w:ilvl="0" w:tplc="2F983BEE">
      <w:start w:val="1"/>
      <w:numFmt w:val="decimal"/>
      <w:lvlText w:val="%1."/>
      <w:lvlJc w:val="left"/>
      <w:pPr>
        <w:ind w:left="720" w:hanging="360"/>
      </w:pPr>
    </w:lvl>
    <w:lvl w:ilvl="1" w:tplc="A95E2AFA">
      <w:start w:val="1"/>
      <w:numFmt w:val="lowerLetter"/>
      <w:lvlText w:val="%2."/>
      <w:lvlJc w:val="left"/>
      <w:pPr>
        <w:ind w:left="1440" w:hanging="360"/>
      </w:pPr>
    </w:lvl>
    <w:lvl w:ilvl="2" w:tplc="235865FE">
      <w:start w:val="1"/>
      <w:numFmt w:val="lowerRoman"/>
      <w:lvlText w:val="%3."/>
      <w:lvlJc w:val="right"/>
      <w:pPr>
        <w:ind w:left="2160" w:hanging="180"/>
      </w:pPr>
    </w:lvl>
    <w:lvl w:ilvl="3" w:tplc="17822ED4">
      <w:start w:val="1"/>
      <w:numFmt w:val="decimal"/>
      <w:lvlText w:val="%4."/>
      <w:lvlJc w:val="left"/>
      <w:pPr>
        <w:ind w:left="2880" w:hanging="360"/>
      </w:pPr>
    </w:lvl>
    <w:lvl w:ilvl="4" w:tplc="D318F0CC">
      <w:start w:val="1"/>
      <w:numFmt w:val="lowerLetter"/>
      <w:lvlText w:val="%5."/>
      <w:lvlJc w:val="left"/>
      <w:pPr>
        <w:ind w:left="3600" w:hanging="360"/>
      </w:pPr>
    </w:lvl>
    <w:lvl w:ilvl="5" w:tplc="877E6F62">
      <w:start w:val="1"/>
      <w:numFmt w:val="lowerRoman"/>
      <w:lvlText w:val="%6."/>
      <w:lvlJc w:val="right"/>
      <w:pPr>
        <w:ind w:left="4320" w:hanging="180"/>
      </w:pPr>
    </w:lvl>
    <w:lvl w:ilvl="6" w:tplc="999C6622">
      <w:start w:val="1"/>
      <w:numFmt w:val="decimal"/>
      <w:lvlText w:val="%7."/>
      <w:lvlJc w:val="left"/>
      <w:pPr>
        <w:ind w:left="5040" w:hanging="360"/>
      </w:pPr>
    </w:lvl>
    <w:lvl w:ilvl="7" w:tplc="908CCE20">
      <w:start w:val="1"/>
      <w:numFmt w:val="lowerLetter"/>
      <w:lvlText w:val="%8."/>
      <w:lvlJc w:val="left"/>
      <w:pPr>
        <w:ind w:left="5760" w:hanging="360"/>
      </w:pPr>
    </w:lvl>
    <w:lvl w:ilvl="8" w:tplc="3C9E0A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E006D"/>
    <w:multiLevelType w:val="hybridMultilevel"/>
    <w:tmpl w:val="7E66B068"/>
    <w:lvl w:ilvl="0" w:tplc="293EB7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5465E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B075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E45C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3AE1C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DBC00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26EF6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8028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598E2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1A23B2"/>
    <w:multiLevelType w:val="multilevel"/>
    <w:tmpl w:val="5EF2B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8D0B10"/>
    <w:multiLevelType w:val="hybridMultilevel"/>
    <w:tmpl w:val="9CEA4614"/>
    <w:lvl w:ilvl="0" w:tplc="BAAABFEE">
      <w:start w:val="1"/>
      <w:numFmt w:val="decimal"/>
      <w:lvlText w:val="%1."/>
      <w:lvlJc w:val="left"/>
      <w:pPr>
        <w:ind w:left="720" w:hanging="360"/>
      </w:pPr>
    </w:lvl>
    <w:lvl w:ilvl="1" w:tplc="BEFAF238">
      <w:start w:val="1"/>
      <w:numFmt w:val="lowerLetter"/>
      <w:lvlText w:val="%2."/>
      <w:lvlJc w:val="left"/>
      <w:pPr>
        <w:ind w:left="1440" w:hanging="360"/>
      </w:pPr>
    </w:lvl>
    <w:lvl w:ilvl="2" w:tplc="DBF6291C">
      <w:start w:val="1"/>
      <w:numFmt w:val="lowerRoman"/>
      <w:lvlText w:val="%3."/>
      <w:lvlJc w:val="right"/>
      <w:pPr>
        <w:ind w:left="2160" w:hanging="180"/>
      </w:pPr>
    </w:lvl>
    <w:lvl w:ilvl="3" w:tplc="5F48DBD6">
      <w:start w:val="1"/>
      <w:numFmt w:val="decimal"/>
      <w:lvlText w:val="%4."/>
      <w:lvlJc w:val="left"/>
      <w:pPr>
        <w:ind w:left="2880" w:hanging="360"/>
      </w:pPr>
    </w:lvl>
    <w:lvl w:ilvl="4" w:tplc="4628D468">
      <w:start w:val="1"/>
      <w:numFmt w:val="lowerLetter"/>
      <w:lvlText w:val="%5."/>
      <w:lvlJc w:val="left"/>
      <w:pPr>
        <w:ind w:left="3600" w:hanging="360"/>
      </w:pPr>
    </w:lvl>
    <w:lvl w:ilvl="5" w:tplc="43E2C646">
      <w:start w:val="1"/>
      <w:numFmt w:val="lowerRoman"/>
      <w:lvlText w:val="%6."/>
      <w:lvlJc w:val="right"/>
      <w:pPr>
        <w:ind w:left="4320" w:hanging="180"/>
      </w:pPr>
    </w:lvl>
    <w:lvl w:ilvl="6" w:tplc="F6BC0E8C">
      <w:start w:val="1"/>
      <w:numFmt w:val="decimal"/>
      <w:lvlText w:val="%7."/>
      <w:lvlJc w:val="left"/>
      <w:pPr>
        <w:ind w:left="5040" w:hanging="360"/>
      </w:pPr>
    </w:lvl>
    <w:lvl w:ilvl="7" w:tplc="95960850">
      <w:start w:val="1"/>
      <w:numFmt w:val="lowerLetter"/>
      <w:lvlText w:val="%8."/>
      <w:lvlJc w:val="left"/>
      <w:pPr>
        <w:ind w:left="5760" w:hanging="360"/>
      </w:pPr>
    </w:lvl>
    <w:lvl w:ilvl="8" w:tplc="3ED61F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CA15"/>
    <w:multiLevelType w:val="hybridMultilevel"/>
    <w:tmpl w:val="B85045D8"/>
    <w:lvl w:ilvl="0" w:tplc="05A02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4A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EB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E7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68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A3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6D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1634">
    <w:abstractNumId w:val="1"/>
  </w:num>
  <w:num w:numId="2" w16cid:durableId="722172700">
    <w:abstractNumId w:val="4"/>
  </w:num>
  <w:num w:numId="3" w16cid:durableId="784234653">
    <w:abstractNumId w:val="6"/>
  </w:num>
  <w:num w:numId="4" w16cid:durableId="1299528736">
    <w:abstractNumId w:val="0"/>
  </w:num>
  <w:num w:numId="5" w16cid:durableId="2012487061">
    <w:abstractNumId w:val="7"/>
  </w:num>
  <w:num w:numId="6" w16cid:durableId="964778986">
    <w:abstractNumId w:val="3"/>
  </w:num>
  <w:num w:numId="7" w16cid:durableId="508177696">
    <w:abstractNumId w:val="2"/>
  </w:num>
  <w:num w:numId="8" w16cid:durableId="1762947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2D"/>
    <w:rsid w:val="00040B21"/>
    <w:rsid w:val="00085DD1"/>
    <w:rsid w:val="000E27C7"/>
    <w:rsid w:val="00152E3D"/>
    <w:rsid w:val="001E3ABF"/>
    <w:rsid w:val="00203BC1"/>
    <w:rsid w:val="002E4018"/>
    <w:rsid w:val="002F2A57"/>
    <w:rsid w:val="002F2E6D"/>
    <w:rsid w:val="003278BD"/>
    <w:rsid w:val="00350A39"/>
    <w:rsid w:val="0039583C"/>
    <w:rsid w:val="003C11E0"/>
    <w:rsid w:val="003C70F0"/>
    <w:rsid w:val="003F689A"/>
    <w:rsid w:val="00427062"/>
    <w:rsid w:val="00473009"/>
    <w:rsid w:val="00481734"/>
    <w:rsid w:val="004B3B18"/>
    <w:rsid w:val="00534612"/>
    <w:rsid w:val="00626E5A"/>
    <w:rsid w:val="00751511"/>
    <w:rsid w:val="00757964"/>
    <w:rsid w:val="00764EE3"/>
    <w:rsid w:val="00793CA0"/>
    <w:rsid w:val="007956BA"/>
    <w:rsid w:val="00795F0D"/>
    <w:rsid w:val="007A3A17"/>
    <w:rsid w:val="007D5178"/>
    <w:rsid w:val="007D6B7F"/>
    <w:rsid w:val="00853DDC"/>
    <w:rsid w:val="008719E1"/>
    <w:rsid w:val="008A6067"/>
    <w:rsid w:val="008B24DD"/>
    <w:rsid w:val="008E232D"/>
    <w:rsid w:val="00971F17"/>
    <w:rsid w:val="009A3A5A"/>
    <w:rsid w:val="00A27F04"/>
    <w:rsid w:val="00A63141"/>
    <w:rsid w:val="00AA1881"/>
    <w:rsid w:val="00AF1303"/>
    <w:rsid w:val="00B00447"/>
    <w:rsid w:val="00B37749"/>
    <w:rsid w:val="00B513E4"/>
    <w:rsid w:val="00B86382"/>
    <w:rsid w:val="00BF2AEC"/>
    <w:rsid w:val="00CB7C85"/>
    <w:rsid w:val="00CC50E3"/>
    <w:rsid w:val="00D1184B"/>
    <w:rsid w:val="00E52163"/>
    <w:rsid w:val="00E79106"/>
    <w:rsid w:val="00E8312F"/>
    <w:rsid w:val="00E87D90"/>
    <w:rsid w:val="00F43712"/>
    <w:rsid w:val="013460F2"/>
    <w:rsid w:val="01E11F6F"/>
    <w:rsid w:val="02800D3C"/>
    <w:rsid w:val="02FDB416"/>
    <w:rsid w:val="0450D4CE"/>
    <w:rsid w:val="04C93396"/>
    <w:rsid w:val="04CE9CFF"/>
    <w:rsid w:val="05A50DF3"/>
    <w:rsid w:val="07E48107"/>
    <w:rsid w:val="0B07674D"/>
    <w:rsid w:val="0B222A35"/>
    <w:rsid w:val="0B2DF09F"/>
    <w:rsid w:val="0D3A2731"/>
    <w:rsid w:val="0E13C5CC"/>
    <w:rsid w:val="0FA56B70"/>
    <w:rsid w:val="10F3D724"/>
    <w:rsid w:val="1217F3EE"/>
    <w:rsid w:val="12F44346"/>
    <w:rsid w:val="1351FC89"/>
    <w:rsid w:val="141F40D2"/>
    <w:rsid w:val="1505AD19"/>
    <w:rsid w:val="15E263F7"/>
    <w:rsid w:val="1653B964"/>
    <w:rsid w:val="18078776"/>
    <w:rsid w:val="18587507"/>
    <w:rsid w:val="1892B154"/>
    <w:rsid w:val="1B2AE967"/>
    <w:rsid w:val="1B3C5276"/>
    <w:rsid w:val="1C595073"/>
    <w:rsid w:val="1FD8CDDF"/>
    <w:rsid w:val="20D2909C"/>
    <w:rsid w:val="21FA3F02"/>
    <w:rsid w:val="2204692E"/>
    <w:rsid w:val="2385AE0C"/>
    <w:rsid w:val="239A0A96"/>
    <w:rsid w:val="259178DA"/>
    <w:rsid w:val="25B0DC65"/>
    <w:rsid w:val="29731B4A"/>
    <w:rsid w:val="2A0334D6"/>
    <w:rsid w:val="2ABDB18C"/>
    <w:rsid w:val="2B703F5C"/>
    <w:rsid w:val="2C062AAF"/>
    <w:rsid w:val="2C27D754"/>
    <w:rsid w:val="2CC04F18"/>
    <w:rsid w:val="2D5BC26A"/>
    <w:rsid w:val="2F559039"/>
    <w:rsid w:val="3326D200"/>
    <w:rsid w:val="370BD0B1"/>
    <w:rsid w:val="38CB32F9"/>
    <w:rsid w:val="39A3A850"/>
    <w:rsid w:val="3B858527"/>
    <w:rsid w:val="3ED30396"/>
    <w:rsid w:val="3F549187"/>
    <w:rsid w:val="3F731574"/>
    <w:rsid w:val="3F751564"/>
    <w:rsid w:val="40234C26"/>
    <w:rsid w:val="40EE4C6A"/>
    <w:rsid w:val="41DDE95A"/>
    <w:rsid w:val="4642A1E9"/>
    <w:rsid w:val="470AD91B"/>
    <w:rsid w:val="48522C32"/>
    <w:rsid w:val="48B30094"/>
    <w:rsid w:val="4900CE76"/>
    <w:rsid w:val="49A21AA9"/>
    <w:rsid w:val="4AF2EBBE"/>
    <w:rsid w:val="4D922DF6"/>
    <w:rsid w:val="4E91E00D"/>
    <w:rsid w:val="52AD04A4"/>
    <w:rsid w:val="534ADFAE"/>
    <w:rsid w:val="54EDBCAF"/>
    <w:rsid w:val="54FE39B5"/>
    <w:rsid w:val="55349040"/>
    <w:rsid w:val="5661196F"/>
    <w:rsid w:val="5718E866"/>
    <w:rsid w:val="58CBDA06"/>
    <w:rsid w:val="59D5C2AB"/>
    <w:rsid w:val="5BE8554D"/>
    <w:rsid w:val="5D5B9E24"/>
    <w:rsid w:val="60671E96"/>
    <w:rsid w:val="619690DE"/>
    <w:rsid w:val="63649091"/>
    <w:rsid w:val="671E1597"/>
    <w:rsid w:val="680BA832"/>
    <w:rsid w:val="697D021D"/>
    <w:rsid w:val="6A9F73B2"/>
    <w:rsid w:val="6D2644B1"/>
    <w:rsid w:val="6E8B49FE"/>
    <w:rsid w:val="6F648DB6"/>
    <w:rsid w:val="6F8BD583"/>
    <w:rsid w:val="701A98EA"/>
    <w:rsid w:val="70C2E170"/>
    <w:rsid w:val="70F3EC6B"/>
    <w:rsid w:val="73ACAA23"/>
    <w:rsid w:val="764961FA"/>
    <w:rsid w:val="7756E56C"/>
    <w:rsid w:val="79C08351"/>
    <w:rsid w:val="7A4DFF69"/>
    <w:rsid w:val="7BAF17CE"/>
    <w:rsid w:val="7C13120B"/>
    <w:rsid w:val="7D468129"/>
    <w:rsid w:val="7EAE0A5B"/>
    <w:rsid w:val="7F1B8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A553"/>
  <w15:docId w15:val="{F32A6192-9265-4F00-A633-024661F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1FD8C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FD8CD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3DDC"/>
    <w:pPr>
      <w:spacing w:line="240" w:lineRule="auto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DDC"/>
    <w:rPr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53DD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F2E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E6D"/>
  </w:style>
  <w:style w:type="paragraph" w:styleId="Footer">
    <w:name w:val="footer"/>
    <w:basedOn w:val="Normal"/>
    <w:link w:val="FooterChar"/>
    <w:uiPriority w:val="99"/>
    <w:semiHidden/>
    <w:unhideWhenUsed/>
    <w:rsid w:val="002F2E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E6D"/>
  </w:style>
  <w:style w:type="paragraph" w:styleId="Revision">
    <w:name w:val="Revision"/>
    <w:hidden/>
    <w:uiPriority w:val="99"/>
    <w:semiHidden/>
    <w:rsid w:val="00B00447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.minns@parliament.nsw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nya.plibersek.mp@aph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labor4gamblingreform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ika.wells.mp@aph.gov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wyong@parliament.nsw.gov.au" TargetMode="External"/><Relationship Id="rId10" Type="http://schemas.openxmlformats.org/officeDocument/2006/relationships/hyperlink" Target="mailto:A.Albanese.MP@ap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niel.mookhey@parliament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185f5-e12e-4d34-8178-a643ac7f531a">
      <Terms xmlns="http://schemas.microsoft.com/office/infopath/2007/PartnerControls"/>
    </lcf76f155ced4ddcb4097134ff3c332f>
    <TaxCatchAll xmlns="3d50515a-d076-4b57-aeb0-796b866aa0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BA444346AF24B8174D4164D1E5A90" ma:contentTypeVersion="15" ma:contentTypeDescription="Create a new document." ma:contentTypeScope="" ma:versionID="a83bcf658977bcfb2562c8d0cc8417b1">
  <xsd:schema xmlns:xsd="http://www.w3.org/2001/XMLSchema" xmlns:xs="http://www.w3.org/2001/XMLSchema" xmlns:p="http://schemas.microsoft.com/office/2006/metadata/properties" xmlns:ns2="6ef185f5-e12e-4d34-8178-a643ac7f531a" xmlns:ns3="3d50515a-d076-4b57-aeb0-796b866aa010" targetNamespace="http://schemas.microsoft.com/office/2006/metadata/properties" ma:root="true" ma:fieldsID="db16036c992b37a37912341c8d34ce35" ns2:_="" ns3:_="">
    <xsd:import namespace="6ef185f5-e12e-4d34-8178-a643ac7f531a"/>
    <xsd:import namespace="3d50515a-d076-4b57-aeb0-796b866aa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85f5-e12e-4d34-8178-a643ac7f5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ab73d-9dfd-4554-a70f-8e7c107df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515a-d076-4b57-aeb0-796b866aa0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cdecc4-4fce-4530-94a9-d25b87f01c16}" ma:internalName="TaxCatchAll" ma:showField="CatchAllData" ma:web="3d50515a-d076-4b57-aeb0-796b866aa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795FD-35DA-46E2-9089-734B20868358}">
  <ds:schemaRefs>
    <ds:schemaRef ds:uri="http://schemas.microsoft.com/office/2006/metadata/properties"/>
    <ds:schemaRef ds:uri="http://schemas.microsoft.com/office/infopath/2007/PartnerControls"/>
    <ds:schemaRef ds:uri="6ef185f5-e12e-4d34-8178-a643ac7f531a"/>
    <ds:schemaRef ds:uri="3d50515a-d076-4b57-aeb0-796b866aa010"/>
  </ds:schemaRefs>
</ds:datastoreItem>
</file>

<file path=customXml/itemProps2.xml><?xml version="1.0" encoding="utf-8"?>
<ds:datastoreItem xmlns:ds="http://schemas.openxmlformats.org/officeDocument/2006/customXml" ds:itemID="{8815B274-BBC2-4226-9EAF-E52363941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CF3FC-139F-4E5B-8882-01C0AE8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85f5-e12e-4d34-8178-a643ac7f531a"/>
    <ds:schemaRef ds:uri="3d50515a-d076-4b57-aeb0-796b866aa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628</Words>
  <Characters>3468</Characters>
  <Application>Microsoft Office Word</Application>
  <DocSecurity>0</DocSecurity>
  <Lines>86</Lines>
  <Paragraphs>45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Caitlin Marlor</cp:lastModifiedBy>
  <cp:revision>32</cp:revision>
  <dcterms:created xsi:type="dcterms:W3CDTF">2025-10-08T11:43:00Z</dcterms:created>
  <dcterms:modified xsi:type="dcterms:W3CDTF">2026-02-20T00:47:00Z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0x01010099EBA444346AF24B8174D4164D1E5A90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